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1F3CE" w14:textId="77777777" w:rsidR="00FD2EE6" w:rsidRDefault="00FD2EE6" w:rsidP="00FD2E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91ABDF7" wp14:editId="2356C825">
                <wp:simplePos x="0" y="0"/>
                <wp:positionH relativeFrom="column">
                  <wp:posOffset>-9489</wp:posOffset>
                </wp:positionH>
                <wp:positionV relativeFrom="paragraph">
                  <wp:posOffset>-423557</wp:posOffset>
                </wp:positionV>
                <wp:extent cx="6262577" cy="638355"/>
                <wp:effectExtent l="0" t="0" r="508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577" cy="638355"/>
                        </a:xfrm>
                        <a:prstGeom prst="rect">
                          <a:avLst/>
                        </a:prstGeom>
                        <a:solidFill>
                          <a:srgbClr val="88A9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9660E" w14:textId="77777777" w:rsidR="00AA13DF" w:rsidRPr="00780B29" w:rsidRDefault="009C7222" w:rsidP="00AA13D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48"/>
                              </w:rPr>
                              <w:t>Value of a College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ABDF7" id="Rectangle 4" o:spid="_x0000_s1026" style="position:absolute;left:0;text-align:left;margin-left:-.75pt;margin-top:-33.35pt;width:493.1pt;height:5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" fillcolor="#88a945" stroked="f" strokeweight="2pt">
                <v:textbox>
                  <w:txbxContent>
                    <w:p w14:paraId="4D59660E" w14:textId="77777777" w:rsidR="00AA13DF" w:rsidRPr="00780B29" w:rsidRDefault="009C7222" w:rsidP="00AA13D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48"/>
                        </w:rPr>
                        <w:t>Value of a College 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E11B7A4" w14:textId="47ABAFDD" w:rsidR="00383114" w:rsidRPr="006A0FA5" w:rsidRDefault="009C7222" w:rsidP="00AA13D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 xml:space="preserve">As you get ready to graduate high school, </w:t>
      </w:r>
      <w:r w:rsidR="005D039C">
        <w:rPr>
          <w:rFonts w:ascii="Arial" w:hAnsi="Arial" w:cs="Arial"/>
          <w:sz w:val="21"/>
          <w:szCs w:val="21"/>
        </w:rPr>
        <w:t>many questions</w:t>
      </w:r>
      <w:r w:rsidRPr="006A0FA5">
        <w:rPr>
          <w:rFonts w:ascii="Arial" w:hAnsi="Arial" w:cs="Arial"/>
          <w:sz w:val="21"/>
          <w:szCs w:val="21"/>
        </w:rPr>
        <w:t xml:space="preserve"> </w:t>
      </w:r>
      <w:r w:rsidR="00A13789" w:rsidRPr="006A0FA5">
        <w:rPr>
          <w:rFonts w:ascii="Arial" w:hAnsi="Arial" w:cs="Arial"/>
          <w:sz w:val="21"/>
          <w:szCs w:val="21"/>
        </w:rPr>
        <w:t xml:space="preserve">will </w:t>
      </w:r>
      <w:r w:rsidRPr="006A0FA5">
        <w:rPr>
          <w:rFonts w:ascii="Arial" w:hAnsi="Arial" w:cs="Arial"/>
          <w:sz w:val="21"/>
          <w:szCs w:val="21"/>
        </w:rPr>
        <w:t>cross your mind.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Pr="006A0FA5">
        <w:rPr>
          <w:rFonts w:ascii="Arial" w:hAnsi="Arial" w:cs="Arial"/>
          <w:sz w:val="21"/>
          <w:szCs w:val="21"/>
        </w:rPr>
        <w:t>One of th</w:t>
      </w:r>
      <w:r w:rsidR="00A13789" w:rsidRPr="006A0FA5">
        <w:rPr>
          <w:rFonts w:ascii="Arial" w:hAnsi="Arial" w:cs="Arial"/>
          <w:sz w:val="21"/>
          <w:szCs w:val="21"/>
        </w:rPr>
        <w:t>e biggest questions you may have is whether to attend college or not.</w:t>
      </w:r>
      <w:r w:rsidR="005D039C">
        <w:rPr>
          <w:rFonts w:ascii="Arial" w:hAnsi="Arial" w:cs="Arial"/>
          <w:sz w:val="21"/>
          <w:szCs w:val="21"/>
        </w:rPr>
        <w:t xml:space="preserve">  Not everyone needs to attend college.  Depending on what someone wants to do, apprenticeships, trade schools, and community colleges can be great academic options, too.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="005D039C">
        <w:rPr>
          <w:rFonts w:ascii="Arial" w:hAnsi="Arial" w:cs="Arial"/>
          <w:sz w:val="21"/>
          <w:szCs w:val="21"/>
        </w:rPr>
        <w:t xml:space="preserve"> Many times, however</w:t>
      </w:r>
      <w:r w:rsidR="00A13789" w:rsidRPr="006A0FA5">
        <w:rPr>
          <w:rFonts w:ascii="Arial" w:hAnsi="Arial" w:cs="Arial"/>
          <w:sz w:val="21"/>
          <w:szCs w:val="21"/>
        </w:rPr>
        <w:t xml:space="preserve">, one of the biggest reasons why you may question attending </w:t>
      </w:r>
      <w:r w:rsidRPr="006A0FA5">
        <w:rPr>
          <w:rFonts w:ascii="Arial" w:hAnsi="Arial" w:cs="Arial"/>
          <w:sz w:val="21"/>
          <w:szCs w:val="21"/>
        </w:rPr>
        <w:t xml:space="preserve">college is the cost; it can be expensive to </w:t>
      </w:r>
      <w:r w:rsidR="00A13789" w:rsidRPr="006A0FA5">
        <w:rPr>
          <w:rFonts w:ascii="Arial" w:hAnsi="Arial" w:cs="Arial"/>
          <w:sz w:val="21"/>
          <w:szCs w:val="21"/>
        </w:rPr>
        <w:t>go to college</w:t>
      </w:r>
      <w:r w:rsidRPr="006A0FA5">
        <w:rPr>
          <w:rFonts w:ascii="Arial" w:hAnsi="Arial" w:cs="Arial"/>
          <w:sz w:val="21"/>
          <w:szCs w:val="21"/>
        </w:rPr>
        <w:t>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="00140320">
        <w:rPr>
          <w:rFonts w:ascii="Arial" w:hAnsi="Arial" w:cs="Arial"/>
          <w:sz w:val="21"/>
          <w:szCs w:val="21"/>
        </w:rPr>
        <w:t>I</w:t>
      </w:r>
      <w:r w:rsidRPr="006A0FA5">
        <w:rPr>
          <w:rFonts w:ascii="Arial" w:hAnsi="Arial" w:cs="Arial"/>
          <w:sz w:val="21"/>
          <w:szCs w:val="21"/>
        </w:rPr>
        <w:t>s th</w:t>
      </w:r>
      <w:r w:rsidR="00A13789" w:rsidRPr="006A0FA5">
        <w:rPr>
          <w:rFonts w:ascii="Arial" w:hAnsi="Arial" w:cs="Arial"/>
          <w:sz w:val="21"/>
          <w:szCs w:val="21"/>
        </w:rPr>
        <w:t>e</w:t>
      </w:r>
      <w:r w:rsidRPr="006A0FA5">
        <w:rPr>
          <w:rFonts w:ascii="Arial" w:hAnsi="Arial" w:cs="Arial"/>
          <w:sz w:val="21"/>
          <w:szCs w:val="21"/>
        </w:rPr>
        <w:t xml:space="preserve"> cost </w:t>
      </w:r>
      <w:r w:rsidR="00A13789" w:rsidRPr="006A0FA5">
        <w:rPr>
          <w:rFonts w:ascii="Arial" w:hAnsi="Arial" w:cs="Arial"/>
          <w:sz w:val="21"/>
          <w:szCs w:val="21"/>
        </w:rPr>
        <w:t xml:space="preserve">of attending college and earning a degree </w:t>
      </w:r>
      <w:r w:rsidR="005D039C">
        <w:rPr>
          <w:rFonts w:ascii="Arial" w:hAnsi="Arial" w:cs="Arial"/>
          <w:sz w:val="21"/>
          <w:szCs w:val="21"/>
        </w:rPr>
        <w:t xml:space="preserve">worth it?  </w:t>
      </w:r>
    </w:p>
    <w:p w14:paraId="08BF10E2" w14:textId="77777777" w:rsidR="009C7222" w:rsidRPr="006A0FA5" w:rsidRDefault="009C7222" w:rsidP="00AA13D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4F75CC9" w14:textId="77777777" w:rsidR="009C7222" w:rsidRPr="006A0FA5" w:rsidRDefault="009C7222" w:rsidP="00AA13D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>In short, YES!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Pr="006A0FA5">
        <w:rPr>
          <w:rFonts w:ascii="Arial" w:hAnsi="Arial" w:cs="Arial"/>
          <w:sz w:val="21"/>
          <w:szCs w:val="21"/>
        </w:rPr>
        <w:t>Studies have found that those who have a college degree are able to earn around 98% more than those who have a high school d</w:t>
      </w:r>
      <w:r w:rsidR="00A13789" w:rsidRPr="006A0FA5">
        <w:rPr>
          <w:rFonts w:ascii="Arial" w:hAnsi="Arial" w:cs="Arial"/>
          <w:sz w:val="21"/>
          <w:szCs w:val="21"/>
        </w:rPr>
        <w:t>iploma</w:t>
      </w:r>
      <w:r w:rsidRPr="006A0FA5">
        <w:rPr>
          <w:rFonts w:ascii="Arial" w:hAnsi="Arial" w:cs="Arial"/>
          <w:sz w:val="21"/>
          <w:szCs w:val="21"/>
        </w:rPr>
        <w:t>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Pr="006A0FA5">
        <w:rPr>
          <w:rFonts w:ascii="Arial" w:hAnsi="Arial" w:cs="Arial"/>
          <w:sz w:val="21"/>
          <w:szCs w:val="21"/>
        </w:rPr>
        <w:t>That means a college degree can help you earn double what you otherwise would!</w:t>
      </w:r>
    </w:p>
    <w:p w14:paraId="40AF44B7" w14:textId="77777777" w:rsidR="009C7222" w:rsidRPr="006A0FA5" w:rsidRDefault="009C7222" w:rsidP="00AA13D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EEBF514" w14:textId="77777777" w:rsidR="009C7222" w:rsidRPr="006A0FA5" w:rsidRDefault="009C7222" w:rsidP="00AA13D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>College educated individuals make up 34% of the workforce in the United States.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Pr="006A0FA5">
        <w:rPr>
          <w:rFonts w:ascii="Arial" w:hAnsi="Arial" w:cs="Arial"/>
          <w:sz w:val="21"/>
          <w:szCs w:val="21"/>
        </w:rPr>
        <w:t>However, they bring in more than 53% of all wages earned!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Pr="006A0FA5">
        <w:rPr>
          <w:rFonts w:ascii="Arial" w:hAnsi="Arial" w:cs="Arial"/>
          <w:sz w:val="21"/>
          <w:szCs w:val="21"/>
        </w:rPr>
        <w:t>As the chart below shows, over the course of a career, someone with a college degree has the potential to earn $800,000 - $1,000,000 more than someone with a high school d</w:t>
      </w:r>
      <w:r w:rsidR="00A13789" w:rsidRPr="006A0FA5">
        <w:rPr>
          <w:rFonts w:ascii="Arial" w:hAnsi="Arial" w:cs="Arial"/>
          <w:sz w:val="21"/>
          <w:szCs w:val="21"/>
        </w:rPr>
        <w:t>iploma.</w:t>
      </w:r>
    </w:p>
    <w:p w14:paraId="5D25B683" w14:textId="77777777" w:rsidR="009C7222" w:rsidRPr="006A0FA5" w:rsidRDefault="009C7222" w:rsidP="00AA13D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AD7ACEA" w14:textId="77777777" w:rsidR="009C7222" w:rsidRPr="006A0FA5" w:rsidRDefault="009C7222" w:rsidP="009C722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2A7EDC8" wp14:editId="587AEF86">
            <wp:extent cx="3543300" cy="22002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114103" w14:textId="77777777" w:rsidR="009C7222" w:rsidRPr="006A0FA5" w:rsidRDefault="009C7222" w:rsidP="00AA13D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3F7C5D1" w14:textId="0444782E" w:rsidR="009C7222" w:rsidRPr="006A0FA5" w:rsidRDefault="000E3972" w:rsidP="00AA13D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 xml:space="preserve">Again, </w:t>
      </w:r>
      <w:r w:rsidR="00F22309" w:rsidRPr="006A0FA5">
        <w:rPr>
          <w:rFonts w:ascii="Arial" w:hAnsi="Arial" w:cs="Arial"/>
          <w:sz w:val="21"/>
          <w:szCs w:val="21"/>
        </w:rPr>
        <w:t xml:space="preserve">for many potential students, </w:t>
      </w:r>
      <w:r w:rsidRPr="006A0FA5">
        <w:rPr>
          <w:rFonts w:ascii="Arial" w:hAnsi="Arial" w:cs="Arial"/>
          <w:sz w:val="21"/>
          <w:szCs w:val="21"/>
        </w:rPr>
        <w:t>t</w:t>
      </w:r>
      <w:r w:rsidR="009C7222" w:rsidRPr="006A0FA5">
        <w:rPr>
          <w:rFonts w:ascii="Arial" w:hAnsi="Arial" w:cs="Arial"/>
          <w:sz w:val="21"/>
          <w:szCs w:val="21"/>
        </w:rPr>
        <w:t xml:space="preserve">he hardest part about </w:t>
      </w:r>
      <w:r w:rsidRPr="006A0FA5">
        <w:rPr>
          <w:rFonts w:ascii="Arial" w:hAnsi="Arial" w:cs="Arial"/>
          <w:sz w:val="21"/>
          <w:szCs w:val="21"/>
        </w:rPr>
        <w:t xml:space="preserve">attending </w:t>
      </w:r>
      <w:r w:rsidR="009C7222" w:rsidRPr="006A0FA5">
        <w:rPr>
          <w:rFonts w:ascii="Arial" w:hAnsi="Arial" w:cs="Arial"/>
          <w:sz w:val="21"/>
          <w:szCs w:val="21"/>
        </w:rPr>
        <w:t>college is the cost.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Pr="006A0FA5">
        <w:rPr>
          <w:rFonts w:ascii="Arial" w:hAnsi="Arial" w:cs="Arial"/>
          <w:sz w:val="21"/>
          <w:szCs w:val="21"/>
        </w:rPr>
        <w:t>However</w:t>
      </w:r>
      <w:r w:rsidR="009C7222" w:rsidRPr="006A0FA5">
        <w:rPr>
          <w:rFonts w:ascii="Arial" w:hAnsi="Arial" w:cs="Arial"/>
          <w:sz w:val="21"/>
          <w:szCs w:val="21"/>
        </w:rPr>
        <w:t xml:space="preserve">, with the right balance and some financial planning, it can </w:t>
      </w:r>
      <w:r w:rsidRPr="006A0FA5">
        <w:rPr>
          <w:rFonts w:ascii="Arial" w:hAnsi="Arial" w:cs="Arial"/>
          <w:sz w:val="21"/>
          <w:szCs w:val="21"/>
        </w:rPr>
        <w:t>be</w:t>
      </w:r>
      <w:r w:rsidR="009C7222" w:rsidRPr="006A0FA5">
        <w:rPr>
          <w:rFonts w:ascii="Arial" w:hAnsi="Arial" w:cs="Arial"/>
          <w:sz w:val="21"/>
          <w:szCs w:val="21"/>
        </w:rPr>
        <w:t xml:space="preserve"> one of the best decisions </w:t>
      </w:r>
      <w:r w:rsidRPr="006A0FA5">
        <w:rPr>
          <w:rFonts w:ascii="Arial" w:hAnsi="Arial" w:cs="Arial"/>
          <w:sz w:val="21"/>
          <w:szCs w:val="21"/>
        </w:rPr>
        <w:t>you’ll ever make</w:t>
      </w:r>
      <w:r w:rsidR="009C7222" w:rsidRPr="006A0FA5">
        <w:rPr>
          <w:rFonts w:ascii="Arial" w:hAnsi="Arial" w:cs="Arial"/>
          <w:sz w:val="21"/>
          <w:szCs w:val="21"/>
        </w:rPr>
        <w:t>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="009C7222" w:rsidRPr="006A0FA5">
        <w:rPr>
          <w:rFonts w:ascii="Arial" w:hAnsi="Arial" w:cs="Arial"/>
          <w:sz w:val="21"/>
          <w:szCs w:val="21"/>
        </w:rPr>
        <w:t>In Nebraska, the av</w:t>
      </w:r>
      <w:r w:rsidRPr="006A0FA5">
        <w:rPr>
          <w:rFonts w:ascii="Arial" w:hAnsi="Arial" w:cs="Arial"/>
          <w:sz w:val="21"/>
          <w:szCs w:val="21"/>
        </w:rPr>
        <w:t>erage student graduates with $26</w:t>
      </w:r>
      <w:r w:rsidR="009C7222" w:rsidRPr="006A0FA5">
        <w:rPr>
          <w:rFonts w:ascii="Arial" w:hAnsi="Arial" w:cs="Arial"/>
          <w:sz w:val="21"/>
          <w:szCs w:val="21"/>
        </w:rPr>
        <w:t>,</w:t>
      </w:r>
      <w:r w:rsidRPr="006A0FA5">
        <w:rPr>
          <w:rFonts w:ascii="Arial" w:hAnsi="Arial" w:cs="Arial"/>
          <w:sz w:val="21"/>
          <w:szCs w:val="21"/>
        </w:rPr>
        <w:t>235</w:t>
      </w:r>
      <w:r w:rsidR="009C7222" w:rsidRPr="006A0FA5">
        <w:rPr>
          <w:rFonts w:ascii="Arial" w:hAnsi="Arial" w:cs="Arial"/>
          <w:sz w:val="21"/>
          <w:szCs w:val="21"/>
        </w:rPr>
        <w:t xml:space="preserve"> in student loan debt</w:t>
      </w:r>
      <w:r w:rsidRPr="006A0FA5">
        <w:rPr>
          <w:rFonts w:ascii="Arial" w:hAnsi="Arial" w:cs="Arial"/>
          <w:sz w:val="21"/>
          <w:szCs w:val="21"/>
          <w:vertAlign w:val="superscript"/>
        </w:rPr>
        <w:t>1</w:t>
      </w:r>
      <w:r w:rsidR="009C7222" w:rsidRPr="006A0FA5">
        <w:rPr>
          <w:rFonts w:ascii="Arial" w:hAnsi="Arial" w:cs="Arial"/>
          <w:sz w:val="21"/>
          <w:szCs w:val="21"/>
        </w:rPr>
        <w:t>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="00E50126" w:rsidRPr="006A0FA5">
        <w:rPr>
          <w:rFonts w:ascii="Arial" w:hAnsi="Arial" w:cs="Arial"/>
          <w:sz w:val="21"/>
          <w:szCs w:val="21"/>
        </w:rPr>
        <w:t xml:space="preserve">It may not look like it, but this is a </w:t>
      </w:r>
      <w:r w:rsidRPr="006A0FA5">
        <w:rPr>
          <w:rFonts w:ascii="Arial" w:hAnsi="Arial" w:cs="Arial"/>
          <w:sz w:val="21"/>
          <w:szCs w:val="21"/>
        </w:rPr>
        <w:t>small</w:t>
      </w:r>
      <w:r w:rsidR="009C7222" w:rsidRPr="006A0FA5">
        <w:rPr>
          <w:rFonts w:ascii="Arial" w:hAnsi="Arial" w:cs="Arial"/>
          <w:sz w:val="21"/>
          <w:szCs w:val="21"/>
        </w:rPr>
        <w:t xml:space="preserve"> amount compared to the $800,000 - $1,000,000 in additional wages you could earn in your career</w:t>
      </w:r>
      <w:r w:rsidR="00E50126" w:rsidRPr="006A0FA5">
        <w:rPr>
          <w:rFonts w:ascii="Arial" w:hAnsi="Arial" w:cs="Arial"/>
          <w:sz w:val="21"/>
          <w:szCs w:val="21"/>
        </w:rPr>
        <w:t xml:space="preserve"> by having that college degree</w:t>
      </w:r>
      <w:r w:rsidR="009C7222" w:rsidRPr="006A0FA5">
        <w:rPr>
          <w:rFonts w:ascii="Arial" w:hAnsi="Arial" w:cs="Arial"/>
          <w:sz w:val="21"/>
          <w:szCs w:val="21"/>
        </w:rPr>
        <w:t>.</w:t>
      </w:r>
    </w:p>
    <w:p w14:paraId="4A8ECA6F" w14:textId="62F8E342" w:rsidR="00474C95" w:rsidRPr="006A0FA5" w:rsidRDefault="00474C95" w:rsidP="00AA13D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92E8F71" w14:textId="3541FBD0" w:rsidR="009C7222" w:rsidRPr="006A0FA5" w:rsidRDefault="009C7222" w:rsidP="00AA13D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 xml:space="preserve">College is a great option, </w:t>
      </w:r>
      <w:r w:rsidR="00474C95" w:rsidRPr="006A0FA5">
        <w:rPr>
          <w:rFonts w:ascii="Arial" w:hAnsi="Arial" w:cs="Arial"/>
          <w:sz w:val="21"/>
          <w:szCs w:val="21"/>
        </w:rPr>
        <w:t>and</w:t>
      </w:r>
      <w:r w:rsidRPr="006A0FA5">
        <w:rPr>
          <w:rFonts w:ascii="Arial" w:hAnsi="Arial" w:cs="Arial"/>
          <w:sz w:val="21"/>
          <w:szCs w:val="21"/>
        </w:rPr>
        <w:t xml:space="preserve"> here are some additional smart college planning</w:t>
      </w:r>
      <w:r w:rsidR="00474C95" w:rsidRPr="006A0FA5">
        <w:rPr>
          <w:rFonts w:ascii="Arial" w:hAnsi="Arial" w:cs="Arial"/>
          <w:sz w:val="21"/>
          <w:szCs w:val="21"/>
        </w:rPr>
        <w:t xml:space="preserve"> tips</w:t>
      </w:r>
      <w:r w:rsidRPr="006A0FA5">
        <w:rPr>
          <w:rFonts w:ascii="Arial" w:hAnsi="Arial" w:cs="Arial"/>
          <w:sz w:val="21"/>
          <w:szCs w:val="21"/>
        </w:rPr>
        <w:t>:</w:t>
      </w:r>
    </w:p>
    <w:p w14:paraId="6828C124" w14:textId="2A42F836" w:rsidR="00474C95" w:rsidRPr="006A0FA5" w:rsidRDefault="009C7222" w:rsidP="00F22309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b/>
          <w:sz w:val="21"/>
          <w:szCs w:val="21"/>
        </w:rPr>
      </w:pPr>
      <w:r w:rsidRPr="006A0FA5">
        <w:rPr>
          <w:rFonts w:ascii="Arial" w:hAnsi="Arial" w:cs="Arial"/>
          <w:b/>
          <w:sz w:val="21"/>
          <w:szCs w:val="21"/>
        </w:rPr>
        <w:t>Scholarships!</w:t>
      </w:r>
    </w:p>
    <w:p w14:paraId="4B3874C7" w14:textId="77777777" w:rsidR="006F59BF" w:rsidRPr="006A0FA5" w:rsidRDefault="009C7222" w:rsidP="00F22309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>Apply for scholarships.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="00474C95" w:rsidRPr="006A0FA5">
        <w:rPr>
          <w:rFonts w:ascii="Arial" w:hAnsi="Arial" w:cs="Arial"/>
          <w:sz w:val="21"/>
          <w:szCs w:val="21"/>
        </w:rPr>
        <w:t xml:space="preserve">Unlike a loan, the money you receive from a scholarship is a gift and does not have to be repaid. </w:t>
      </w:r>
    </w:p>
    <w:p w14:paraId="46C66C04" w14:textId="1290772B" w:rsidR="009C7222" w:rsidRPr="006A0FA5" w:rsidRDefault="009C7222" w:rsidP="006F59BF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>The amount of time it takes to fill out a scholarship application vs. the amount of money you could receive</w:t>
      </w:r>
      <w:r w:rsidR="00474C95" w:rsidRPr="006A0FA5">
        <w:rPr>
          <w:rFonts w:ascii="Arial" w:hAnsi="Arial" w:cs="Arial"/>
          <w:sz w:val="21"/>
          <w:szCs w:val="21"/>
        </w:rPr>
        <w:t xml:space="preserve"> by doing is more than worth it</w:t>
      </w:r>
      <w:r w:rsidRPr="006A0FA5">
        <w:rPr>
          <w:rFonts w:ascii="Arial" w:hAnsi="Arial" w:cs="Arial"/>
          <w:sz w:val="21"/>
          <w:szCs w:val="21"/>
        </w:rPr>
        <w:t>!</w:t>
      </w:r>
    </w:p>
    <w:p w14:paraId="458750DB" w14:textId="77777777" w:rsidR="006F59BF" w:rsidRPr="006A0FA5" w:rsidRDefault="009C7222" w:rsidP="00CB4BB3">
      <w:pPr>
        <w:pStyle w:val="ListParagraph"/>
        <w:numPr>
          <w:ilvl w:val="1"/>
          <w:numId w:val="8"/>
        </w:numPr>
        <w:spacing w:before="240" w:after="0" w:line="240" w:lineRule="auto"/>
        <w:ind w:left="1080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 xml:space="preserve">There are a lot of different scholarships out there, so there are bound to be </w:t>
      </w:r>
      <w:r w:rsidR="00474C95" w:rsidRPr="006A0FA5">
        <w:rPr>
          <w:rFonts w:ascii="Arial" w:hAnsi="Arial" w:cs="Arial"/>
          <w:sz w:val="21"/>
          <w:szCs w:val="21"/>
        </w:rPr>
        <w:t>at least</w:t>
      </w:r>
      <w:r w:rsidRPr="006A0FA5">
        <w:rPr>
          <w:rFonts w:ascii="Arial" w:hAnsi="Arial" w:cs="Arial"/>
          <w:sz w:val="21"/>
          <w:szCs w:val="21"/>
        </w:rPr>
        <w:t xml:space="preserve"> a few that you qualify for.</w:t>
      </w:r>
      <w:r w:rsidR="00474C95" w:rsidRPr="006A0FA5">
        <w:rPr>
          <w:rFonts w:ascii="Arial" w:hAnsi="Arial" w:cs="Arial"/>
          <w:sz w:val="21"/>
          <w:szCs w:val="21"/>
        </w:rPr>
        <w:t xml:space="preserve"> Find and apply for as many scholarship as you can! </w:t>
      </w:r>
    </w:p>
    <w:p w14:paraId="4100AF68" w14:textId="72E64E80" w:rsidR="006F59BF" w:rsidRPr="006A0FA5" w:rsidRDefault="00474C95" w:rsidP="006F59BF">
      <w:pPr>
        <w:pStyle w:val="ListParagraph"/>
        <w:numPr>
          <w:ilvl w:val="2"/>
          <w:numId w:val="8"/>
        </w:num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 xml:space="preserve">For more information on finding and applying for scholarships, go to </w:t>
      </w:r>
      <w:hyperlink r:id="rId8" w:history="1">
        <w:r w:rsidR="005D039C" w:rsidRPr="009A641A">
          <w:rPr>
            <w:rStyle w:val="Hyperlink"/>
            <w:rFonts w:ascii="Arial" w:hAnsi="Arial" w:cs="Arial"/>
            <w:sz w:val="21"/>
            <w:szCs w:val="21"/>
          </w:rPr>
          <w:t>https://studentaid.ed.gov/sa/types/grants-scholarships/finding-schol</w:t>
        </w:r>
        <w:r w:rsidR="005D039C" w:rsidRPr="009A641A">
          <w:rPr>
            <w:rStyle w:val="Hyperlink"/>
            <w:rFonts w:ascii="Arial" w:hAnsi="Arial" w:cs="Arial"/>
            <w:sz w:val="21"/>
            <w:szCs w:val="21"/>
          </w:rPr>
          <w:t>a</w:t>
        </w:r>
        <w:r w:rsidR="005D039C" w:rsidRPr="009A641A">
          <w:rPr>
            <w:rStyle w:val="Hyperlink"/>
            <w:rFonts w:ascii="Arial" w:hAnsi="Arial" w:cs="Arial"/>
            <w:sz w:val="21"/>
            <w:szCs w:val="21"/>
          </w:rPr>
          <w:t>r</w:t>
        </w:r>
        <w:r w:rsidR="005D039C" w:rsidRPr="009A641A">
          <w:rPr>
            <w:rStyle w:val="Hyperlink"/>
            <w:rFonts w:ascii="Arial" w:hAnsi="Arial" w:cs="Arial"/>
            <w:sz w:val="21"/>
            <w:szCs w:val="21"/>
          </w:rPr>
          <w:t>ships</w:t>
        </w:r>
      </w:hyperlink>
    </w:p>
    <w:p w14:paraId="75D2C477" w14:textId="14332C77" w:rsidR="006F59BF" w:rsidRPr="006A0FA5" w:rsidRDefault="006F59BF">
      <w:pPr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8F6EA" wp14:editId="2F49963D">
                <wp:simplePos x="0" y="0"/>
                <wp:positionH relativeFrom="page">
                  <wp:posOffset>802640</wp:posOffset>
                </wp:positionH>
                <wp:positionV relativeFrom="paragraph">
                  <wp:posOffset>88529</wp:posOffset>
                </wp:positionV>
                <wp:extent cx="6970144" cy="241539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144" cy="241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29F63" w14:textId="79FE4C01" w:rsidR="00F22309" w:rsidRDefault="00F22309" w:rsidP="00F22309">
                            <w:pPr>
                              <w:pStyle w:val="Footer"/>
                            </w:pPr>
                            <w:r w:rsidRPr="00F22309">
                              <w:rPr>
                                <w:rFonts w:ascii="Arial" w:hAnsi="Arial" w:cs="Arial"/>
                                <w:noProof/>
                                <w:sz w:val="14"/>
                                <w:szCs w:val="20"/>
                                <w:vertAlign w:val="superscript"/>
                              </w:rPr>
                              <w:t xml:space="preserve">1 </w:t>
                            </w:r>
                            <w:r w:rsidRPr="00F22309">
                              <w:rPr>
                                <w:rFonts w:ascii="Arial" w:hAnsi="Arial" w:cs="Arial"/>
                                <w:noProof/>
                                <w:sz w:val="14"/>
                                <w:szCs w:val="20"/>
                              </w:rPr>
                              <w:t>As reported by The Institute for College Access &amp; Success (http://ticas.org/posd/map-state-data#)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F6E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63.2pt;margin-top:6.95pt;width:548.85pt;height:19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" filled="f" stroked="f" strokeweight=".5pt">
                <v:textbox>
                  <w:txbxContent>
                    <w:p w14:paraId="33229F63" w14:textId="79FE4C01" w:rsidR="00F22309" w:rsidRDefault="00F22309" w:rsidP="00F22309">
                      <w:pPr>
                        <w:pStyle w:val="Footer"/>
                      </w:pPr>
                      <w:r w:rsidRPr="00F22309">
                        <w:rPr>
                          <w:rFonts w:ascii="Arial" w:hAnsi="Arial" w:cs="Arial"/>
                          <w:noProof/>
                          <w:sz w:val="14"/>
                          <w:szCs w:val="20"/>
                          <w:vertAlign w:val="superscript"/>
                        </w:rPr>
                        <w:t xml:space="preserve">1 </w:t>
                      </w:r>
                      <w:r w:rsidRPr="00F22309">
                        <w:rPr>
                          <w:rFonts w:ascii="Arial" w:hAnsi="Arial" w:cs="Arial"/>
                          <w:noProof/>
                          <w:sz w:val="14"/>
                          <w:szCs w:val="20"/>
                        </w:rPr>
                        <w:t>As reported by The Institute for College Access &amp; Success (http://ticas.org/posd/map-state-data#)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A0FA5">
        <w:rPr>
          <w:rFonts w:ascii="Arial" w:hAnsi="Arial" w:cs="Arial"/>
          <w:sz w:val="21"/>
          <w:szCs w:val="21"/>
        </w:rPr>
        <w:br w:type="page"/>
      </w:r>
    </w:p>
    <w:p w14:paraId="6E03B8FE" w14:textId="4778F0DC" w:rsidR="00F22309" w:rsidRPr="006A0FA5" w:rsidRDefault="00F22309" w:rsidP="006F59BF">
      <w:pPr>
        <w:spacing w:before="240" w:after="0" w:line="240" w:lineRule="auto"/>
        <w:ind w:left="1800"/>
        <w:rPr>
          <w:rFonts w:ascii="Arial" w:hAnsi="Arial" w:cs="Arial"/>
          <w:sz w:val="21"/>
          <w:szCs w:val="21"/>
        </w:rPr>
      </w:pPr>
    </w:p>
    <w:p w14:paraId="6DA29DE6" w14:textId="0226E17D" w:rsidR="006F59BF" w:rsidRPr="006A0FA5" w:rsidRDefault="009C7222" w:rsidP="00F22309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>TeamMates mentees are eligible for a variety of different scholarships through the TeamMates program</w:t>
      </w:r>
      <w:r w:rsidR="005D039C">
        <w:rPr>
          <w:rFonts w:ascii="Arial" w:hAnsi="Arial" w:cs="Arial"/>
          <w:sz w:val="21"/>
          <w:szCs w:val="21"/>
        </w:rPr>
        <w:t xml:space="preserve"> that cover dozens of academic institutions</w:t>
      </w:r>
      <w:r w:rsidRPr="006A0FA5">
        <w:rPr>
          <w:rFonts w:ascii="Arial" w:hAnsi="Arial" w:cs="Arial"/>
          <w:sz w:val="21"/>
          <w:szCs w:val="21"/>
        </w:rPr>
        <w:t>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</w:p>
    <w:p w14:paraId="140085FD" w14:textId="11E4D3B2" w:rsidR="009C7222" w:rsidRPr="006A0FA5" w:rsidRDefault="00474C95" w:rsidP="006F59BF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>M</w:t>
      </w:r>
      <w:r w:rsidR="009C7222" w:rsidRPr="006A0FA5">
        <w:rPr>
          <w:rFonts w:ascii="Arial" w:hAnsi="Arial" w:cs="Arial"/>
          <w:sz w:val="21"/>
          <w:szCs w:val="21"/>
        </w:rPr>
        <w:t xml:space="preserve">ost </w:t>
      </w:r>
      <w:r w:rsidRPr="006A0FA5">
        <w:rPr>
          <w:rFonts w:ascii="Arial" w:hAnsi="Arial" w:cs="Arial"/>
          <w:sz w:val="21"/>
          <w:szCs w:val="21"/>
        </w:rPr>
        <w:t>TeamMates scholarship only</w:t>
      </w:r>
      <w:r w:rsidR="009C7222" w:rsidRPr="006A0FA5">
        <w:rPr>
          <w:rFonts w:ascii="Arial" w:hAnsi="Arial" w:cs="Arial"/>
          <w:sz w:val="21"/>
          <w:szCs w:val="21"/>
        </w:rPr>
        <w:t xml:space="preserve"> require a two-year involvement with the organization and a 2.5 GPA.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="009C7222" w:rsidRPr="006A0FA5">
        <w:rPr>
          <w:rFonts w:ascii="Arial" w:hAnsi="Arial" w:cs="Arial"/>
          <w:sz w:val="21"/>
          <w:szCs w:val="21"/>
        </w:rPr>
        <w:t>Information on th</w:t>
      </w:r>
      <w:r w:rsidRPr="006A0FA5">
        <w:rPr>
          <w:rFonts w:ascii="Arial" w:hAnsi="Arial" w:cs="Arial"/>
          <w:sz w:val="21"/>
          <w:szCs w:val="21"/>
        </w:rPr>
        <w:t>e</w:t>
      </w:r>
      <w:r w:rsidR="009C7222" w:rsidRPr="006A0FA5">
        <w:rPr>
          <w:rFonts w:ascii="Arial" w:hAnsi="Arial" w:cs="Arial"/>
          <w:sz w:val="21"/>
          <w:szCs w:val="21"/>
        </w:rPr>
        <w:t xml:space="preserve">se scholarships can be found at </w:t>
      </w:r>
      <w:hyperlink r:id="rId9" w:history="1">
        <w:r w:rsidR="009C7222" w:rsidRPr="006A0FA5">
          <w:rPr>
            <w:rStyle w:val="Hyperlink"/>
            <w:rFonts w:ascii="Arial" w:hAnsi="Arial" w:cs="Arial"/>
            <w:sz w:val="21"/>
            <w:szCs w:val="21"/>
          </w:rPr>
          <w:t>http://teammates.org</w:t>
        </w:r>
        <w:r w:rsidR="009C7222" w:rsidRPr="006A0FA5">
          <w:rPr>
            <w:rStyle w:val="Hyperlink"/>
            <w:rFonts w:ascii="Arial" w:hAnsi="Arial" w:cs="Arial"/>
            <w:sz w:val="21"/>
            <w:szCs w:val="21"/>
          </w:rPr>
          <w:t>/</w:t>
        </w:r>
        <w:r w:rsidR="009C7222" w:rsidRPr="006A0FA5">
          <w:rPr>
            <w:rStyle w:val="Hyperlink"/>
            <w:rFonts w:ascii="Arial" w:hAnsi="Arial" w:cs="Arial"/>
            <w:sz w:val="21"/>
            <w:szCs w:val="21"/>
          </w:rPr>
          <w:t>for-mentees/scholarships/</w:t>
        </w:r>
      </w:hyperlink>
      <w:r w:rsidR="009C7222" w:rsidRPr="006A0FA5">
        <w:rPr>
          <w:rFonts w:ascii="Arial" w:hAnsi="Arial" w:cs="Arial"/>
          <w:sz w:val="21"/>
          <w:szCs w:val="21"/>
        </w:rPr>
        <w:t>.</w:t>
      </w:r>
    </w:p>
    <w:p w14:paraId="7320E624" w14:textId="77777777" w:rsidR="009C7222" w:rsidRPr="006A0FA5" w:rsidRDefault="009C7222" w:rsidP="00F22309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b/>
          <w:sz w:val="21"/>
          <w:szCs w:val="21"/>
        </w:rPr>
      </w:pPr>
      <w:r w:rsidRPr="006A0FA5">
        <w:rPr>
          <w:rFonts w:ascii="Arial" w:hAnsi="Arial" w:cs="Arial"/>
          <w:b/>
          <w:sz w:val="21"/>
          <w:szCs w:val="21"/>
        </w:rPr>
        <w:t>Working in College</w:t>
      </w:r>
    </w:p>
    <w:p w14:paraId="7056F595" w14:textId="4C4CCDF2" w:rsidR="00F22A24" w:rsidRPr="006A0FA5" w:rsidRDefault="009C7222" w:rsidP="00F22309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 xml:space="preserve">Having a part-time job </w:t>
      </w:r>
      <w:r w:rsidR="00F22A24" w:rsidRPr="006A0FA5">
        <w:rPr>
          <w:rFonts w:ascii="Arial" w:hAnsi="Arial" w:cs="Arial"/>
          <w:sz w:val="21"/>
          <w:szCs w:val="21"/>
        </w:rPr>
        <w:t xml:space="preserve">is </w:t>
      </w:r>
      <w:r w:rsidR="000E6DB8" w:rsidRPr="006A0FA5">
        <w:rPr>
          <w:rFonts w:ascii="Arial" w:hAnsi="Arial" w:cs="Arial"/>
          <w:sz w:val="21"/>
          <w:szCs w:val="21"/>
        </w:rPr>
        <w:t>one of the best ways</w:t>
      </w:r>
      <w:r w:rsidR="00F22A24" w:rsidRPr="006A0FA5">
        <w:rPr>
          <w:rFonts w:ascii="Arial" w:hAnsi="Arial" w:cs="Arial"/>
          <w:sz w:val="21"/>
          <w:szCs w:val="21"/>
        </w:rPr>
        <w:t xml:space="preserve"> </w:t>
      </w:r>
      <w:r w:rsidR="006F59BF" w:rsidRPr="006A0FA5">
        <w:rPr>
          <w:rFonts w:ascii="Arial" w:hAnsi="Arial" w:cs="Arial"/>
          <w:sz w:val="21"/>
          <w:szCs w:val="21"/>
        </w:rPr>
        <w:t>t</w:t>
      </w:r>
      <w:r w:rsidR="009C0917" w:rsidRPr="006A0FA5">
        <w:rPr>
          <w:rFonts w:ascii="Arial" w:hAnsi="Arial" w:cs="Arial"/>
          <w:sz w:val="21"/>
          <w:szCs w:val="21"/>
        </w:rPr>
        <w:t xml:space="preserve">o </w:t>
      </w:r>
      <w:r w:rsidRPr="006A0FA5">
        <w:rPr>
          <w:rFonts w:ascii="Arial" w:hAnsi="Arial" w:cs="Arial"/>
          <w:sz w:val="21"/>
          <w:szCs w:val="21"/>
        </w:rPr>
        <w:t xml:space="preserve">supplement the scholarships and student loans that </w:t>
      </w:r>
      <w:r w:rsidR="00F22A24" w:rsidRPr="006A0FA5">
        <w:rPr>
          <w:rFonts w:ascii="Arial" w:hAnsi="Arial" w:cs="Arial"/>
          <w:sz w:val="21"/>
          <w:szCs w:val="21"/>
        </w:rPr>
        <w:t xml:space="preserve">you may need to </w:t>
      </w:r>
      <w:r w:rsidRPr="006A0FA5">
        <w:rPr>
          <w:rFonts w:ascii="Arial" w:hAnsi="Arial" w:cs="Arial"/>
          <w:sz w:val="21"/>
          <w:szCs w:val="21"/>
        </w:rPr>
        <w:t>cover your costs</w:t>
      </w:r>
      <w:r w:rsidR="006F59BF" w:rsidRPr="006A0FA5">
        <w:rPr>
          <w:rFonts w:ascii="Arial" w:hAnsi="Arial" w:cs="Arial"/>
          <w:sz w:val="21"/>
          <w:szCs w:val="21"/>
        </w:rPr>
        <w:t xml:space="preserve"> while in school</w:t>
      </w:r>
      <w:r w:rsidRPr="006A0FA5">
        <w:rPr>
          <w:rFonts w:ascii="Arial" w:hAnsi="Arial" w:cs="Arial"/>
          <w:sz w:val="21"/>
          <w:szCs w:val="21"/>
        </w:rPr>
        <w:t>.</w:t>
      </w:r>
    </w:p>
    <w:p w14:paraId="734A4FA1" w14:textId="4A8A2AC0" w:rsidR="009C7222" w:rsidRPr="006A0FA5" w:rsidRDefault="00F22A24" w:rsidP="00F22309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 xml:space="preserve">Many </w:t>
      </w:r>
      <w:r w:rsidR="009C7222" w:rsidRPr="006A0FA5">
        <w:rPr>
          <w:rFonts w:ascii="Arial" w:hAnsi="Arial" w:cs="Arial"/>
          <w:sz w:val="21"/>
          <w:szCs w:val="21"/>
        </w:rPr>
        <w:t xml:space="preserve">companies </w:t>
      </w:r>
      <w:r w:rsidRPr="006A0FA5">
        <w:rPr>
          <w:rFonts w:ascii="Arial" w:hAnsi="Arial" w:cs="Arial"/>
          <w:sz w:val="21"/>
          <w:szCs w:val="21"/>
        </w:rPr>
        <w:t>offer tuition-reimbursement benefit programs</w:t>
      </w:r>
      <w:r w:rsidR="000E6DB8" w:rsidRPr="006A0FA5">
        <w:rPr>
          <w:rFonts w:ascii="Arial" w:hAnsi="Arial" w:cs="Arial"/>
          <w:sz w:val="21"/>
          <w:szCs w:val="21"/>
        </w:rPr>
        <w:t xml:space="preserve"> (even for part-time employees)</w:t>
      </w:r>
      <w:r w:rsidRPr="006A0FA5">
        <w:rPr>
          <w:rFonts w:ascii="Arial" w:hAnsi="Arial" w:cs="Arial"/>
          <w:sz w:val="21"/>
          <w:szCs w:val="21"/>
        </w:rPr>
        <w:t xml:space="preserve">, which </w:t>
      </w:r>
      <w:r w:rsidR="009C7222" w:rsidRPr="006A0FA5">
        <w:rPr>
          <w:rFonts w:ascii="Arial" w:hAnsi="Arial" w:cs="Arial"/>
          <w:sz w:val="21"/>
          <w:szCs w:val="21"/>
        </w:rPr>
        <w:t xml:space="preserve">will help pay your tuition </w:t>
      </w:r>
      <w:r w:rsidR="00042436" w:rsidRPr="006A0FA5">
        <w:rPr>
          <w:rFonts w:ascii="Arial" w:hAnsi="Arial" w:cs="Arial"/>
          <w:sz w:val="21"/>
          <w:szCs w:val="21"/>
        </w:rPr>
        <w:t>while</w:t>
      </w:r>
      <w:r w:rsidR="009C7222" w:rsidRPr="006A0FA5">
        <w:rPr>
          <w:rFonts w:ascii="Arial" w:hAnsi="Arial" w:cs="Arial"/>
          <w:sz w:val="21"/>
          <w:szCs w:val="21"/>
        </w:rPr>
        <w:t xml:space="preserve"> working for them.</w:t>
      </w:r>
    </w:p>
    <w:p w14:paraId="04DDC53C" w14:textId="6823241F" w:rsidR="009C7222" w:rsidRPr="006A0FA5" w:rsidRDefault="00F22A24" w:rsidP="00F22309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 xml:space="preserve">Apply for </w:t>
      </w:r>
      <w:r w:rsidR="009C7222" w:rsidRPr="006A0FA5">
        <w:rPr>
          <w:rFonts w:ascii="Arial" w:hAnsi="Arial" w:cs="Arial"/>
          <w:sz w:val="21"/>
          <w:szCs w:val="21"/>
        </w:rPr>
        <w:t>a paid internship in your field of choice</w:t>
      </w:r>
      <w:r w:rsidRPr="006A0FA5">
        <w:rPr>
          <w:rFonts w:ascii="Arial" w:hAnsi="Arial" w:cs="Arial"/>
          <w:sz w:val="21"/>
          <w:szCs w:val="21"/>
        </w:rPr>
        <w:t xml:space="preserve">. Not only will you earn an income, you’ll </w:t>
      </w:r>
      <w:r w:rsidR="000E6DB8" w:rsidRPr="006A0FA5">
        <w:rPr>
          <w:rFonts w:ascii="Arial" w:hAnsi="Arial" w:cs="Arial"/>
          <w:sz w:val="21"/>
          <w:szCs w:val="21"/>
        </w:rPr>
        <w:t xml:space="preserve">also </w:t>
      </w:r>
      <w:r w:rsidR="009C7222" w:rsidRPr="006A0FA5">
        <w:rPr>
          <w:rFonts w:ascii="Arial" w:hAnsi="Arial" w:cs="Arial"/>
          <w:sz w:val="21"/>
          <w:szCs w:val="21"/>
        </w:rPr>
        <w:t>gain real</w:t>
      </w:r>
      <w:r w:rsidR="009C0917" w:rsidRPr="006A0FA5">
        <w:rPr>
          <w:rFonts w:ascii="Arial" w:hAnsi="Arial" w:cs="Arial"/>
          <w:sz w:val="21"/>
          <w:szCs w:val="21"/>
        </w:rPr>
        <w:t>-</w:t>
      </w:r>
      <w:r w:rsidR="009C7222" w:rsidRPr="006A0FA5">
        <w:rPr>
          <w:rFonts w:ascii="Arial" w:hAnsi="Arial" w:cs="Arial"/>
          <w:sz w:val="21"/>
          <w:szCs w:val="21"/>
        </w:rPr>
        <w:t>world experience</w:t>
      </w:r>
      <w:r w:rsidRPr="006A0FA5">
        <w:rPr>
          <w:rFonts w:ascii="Arial" w:hAnsi="Arial" w:cs="Arial"/>
          <w:sz w:val="21"/>
          <w:szCs w:val="21"/>
        </w:rPr>
        <w:t xml:space="preserve">, which </w:t>
      </w:r>
      <w:r w:rsidR="009C7222" w:rsidRPr="006A0FA5">
        <w:rPr>
          <w:rFonts w:ascii="Arial" w:hAnsi="Arial" w:cs="Arial"/>
          <w:sz w:val="21"/>
          <w:szCs w:val="21"/>
        </w:rPr>
        <w:t xml:space="preserve">can make </w:t>
      </w:r>
      <w:r w:rsidRPr="006A0FA5">
        <w:rPr>
          <w:rFonts w:ascii="Arial" w:hAnsi="Arial" w:cs="Arial"/>
          <w:sz w:val="21"/>
          <w:szCs w:val="21"/>
        </w:rPr>
        <w:t>it easier to land a full-time job</w:t>
      </w:r>
      <w:r w:rsidR="009C7222" w:rsidRPr="006A0FA5">
        <w:rPr>
          <w:rFonts w:ascii="Arial" w:hAnsi="Arial" w:cs="Arial"/>
          <w:sz w:val="21"/>
          <w:szCs w:val="21"/>
        </w:rPr>
        <w:t xml:space="preserve"> when you graduate.</w:t>
      </w:r>
    </w:p>
    <w:p w14:paraId="4AE43815" w14:textId="77777777" w:rsidR="009C7222" w:rsidRPr="006A0FA5" w:rsidRDefault="009C7222" w:rsidP="00F22309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b/>
          <w:sz w:val="21"/>
          <w:szCs w:val="21"/>
        </w:rPr>
      </w:pPr>
      <w:r w:rsidRPr="006A0FA5">
        <w:rPr>
          <w:rFonts w:ascii="Arial" w:hAnsi="Arial" w:cs="Arial"/>
          <w:b/>
          <w:sz w:val="21"/>
          <w:szCs w:val="21"/>
        </w:rPr>
        <w:t>Student Loans</w:t>
      </w:r>
    </w:p>
    <w:p w14:paraId="30485AB1" w14:textId="5678C5B1" w:rsidR="009C7222" w:rsidRPr="006A0FA5" w:rsidRDefault="009C7222" w:rsidP="00F22309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 xml:space="preserve">For many college students, </w:t>
      </w:r>
      <w:r w:rsidR="00225CA3" w:rsidRPr="006A0FA5">
        <w:rPr>
          <w:rFonts w:ascii="Arial" w:hAnsi="Arial" w:cs="Arial"/>
          <w:sz w:val="21"/>
          <w:szCs w:val="21"/>
        </w:rPr>
        <w:t>student loans are used to pay for the costs of attending college</w:t>
      </w:r>
      <w:r w:rsidRPr="006A0FA5">
        <w:rPr>
          <w:rFonts w:ascii="Arial" w:hAnsi="Arial" w:cs="Arial"/>
          <w:sz w:val="21"/>
          <w:szCs w:val="21"/>
        </w:rPr>
        <w:t>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="00225CA3" w:rsidRPr="006A0FA5">
        <w:rPr>
          <w:rFonts w:ascii="Arial" w:hAnsi="Arial" w:cs="Arial"/>
          <w:sz w:val="21"/>
          <w:szCs w:val="21"/>
        </w:rPr>
        <w:t>Like any loan, a student loan accrues interest—</w:t>
      </w:r>
      <w:r w:rsidR="005D039C">
        <w:rPr>
          <w:rFonts w:ascii="Arial" w:hAnsi="Arial" w:cs="Arial"/>
          <w:sz w:val="21"/>
          <w:szCs w:val="21"/>
        </w:rPr>
        <w:t xml:space="preserve">meaning </w:t>
      </w:r>
      <w:r w:rsidR="00225CA3" w:rsidRPr="006A0FA5">
        <w:rPr>
          <w:rFonts w:ascii="Arial" w:hAnsi="Arial" w:cs="Arial"/>
          <w:sz w:val="21"/>
          <w:szCs w:val="21"/>
        </w:rPr>
        <w:t>the amount you’ll owe when you gr</w:t>
      </w:r>
      <w:r w:rsidR="005D039C">
        <w:rPr>
          <w:rFonts w:ascii="Arial" w:hAnsi="Arial" w:cs="Arial"/>
          <w:sz w:val="21"/>
          <w:szCs w:val="21"/>
        </w:rPr>
        <w:t>aduate will be more than what you initially borrow. That is</w:t>
      </w:r>
      <w:r w:rsidR="00225CA3" w:rsidRPr="006A0FA5">
        <w:rPr>
          <w:rFonts w:ascii="Arial" w:hAnsi="Arial" w:cs="Arial"/>
          <w:sz w:val="21"/>
          <w:szCs w:val="21"/>
        </w:rPr>
        <w:t xml:space="preserve"> why i</w:t>
      </w:r>
      <w:r w:rsidR="005D039C">
        <w:rPr>
          <w:rFonts w:ascii="Arial" w:hAnsi="Arial" w:cs="Arial"/>
          <w:sz w:val="21"/>
          <w:szCs w:val="21"/>
        </w:rPr>
        <w:t>t is critical</w:t>
      </w:r>
      <w:r w:rsidRPr="006A0FA5">
        <w:rPr>
          <w:rFonts w:ascii="Arial" w:hAnsi="Arial" w:cs="Arial"/>
          <w:sz w:val="21"/>
          <w:szCs w:val="21"/>
        </w:rPr>
        <w:t xml:space="preserve"> to have a strong plan </w:t>
      </w:r>
      <w:r w:rsidR="005D039C">
        <w:rPr>
          <w:rFonts w:ascii="Arial" w:hAnsi="Arial" w:cs="Arial"/>
          <w:sz w:val="21"/>
          <w:szCs w:val="21"/>
        </w:rPr>
        <w:t>in place for using</w:t>
      </w:r>
      <w:r w:rsidR="00225CA3" w:rsidRPr="006A0FA5">
        <w:rPr>
          <w:rFonts w:ascii="Arial" w:hAnsi="Arial" w:cs="Arial"/>
          <w:sz w:val="21"/>
          <w:szCs w:val="21"/>
        </w:rPr>
        <w:t xml:space="preserve"> student loans, </w:t>
      </w:r>
      <w:r w:rsidRPr="006A0FA5">
        <w:rPr>
          <w:rFonts w:ascii="Arial" w:hAnsi="Arial" w:cs="Arial"/>
          <w:sz w:val="21"/>
          <w:szCs w:val="21"/>
        </w:rPr>
        <w:t>borrow</w:t>
      </w:r>
      <w:r w:rsidR="00225CA3" w:rsidRPr="006A0FA5">
        <w:rPr>
          <w:rFonts w:ascii="Arial" w:hAnsi="Arial" w:cs="Arial"/>
          <w:sz w:val="21"/>
          <w:szCs w:val="21"/>
        </w:rPr>
        <w:t xml:space="preserve">ing only what </w:t>
      </w:r>
      <w:r w:rsidR="00605702" w:rsidRPr="006A0FA5">
        <w:rPr>
          <w:rFonts w:ascii="Arial" w:hAnsi="Arial" w:cs="Arial"/>
          <w:sz w:val="21"/>
          <w:szCs w:val="21"/>
        </w:rPr>
        <w:t>is necessary</w:t>
      </w:r>
      <w:r w:rsidR="00225CA3" w:rsidRPr="006A0FA5">
        <w:rPr>
          <w:rFonts w:ascii="Arial" w:hAnsi="Arial" w:cs="Arial"/>
          <w:sz w:val="21"/>
          <w:szCs w:val="21"/>
        </w:rPr>
        <w:t xml:space="preserve"> to </w:t>
      </w:r>
      <w:r w:rsidR="000E6DB8" w:rsidRPr="006A0FA5">
        <w:rPr>
          <w:rFonts w:ascii="Arial" w:hAnsi="Arial" w:cs="Arial"/>
          <w:sz w:val="21"/>
          <w:szCs w:val="21"/>
        </w:rPr>
        <w:t>meet</w:t>
      </w:r>
      <w:r w:rsidR="00225CA3" w:rsidRPr="006A0FA5">
        <w:rPr>
          <w:rFonts w:ascii="Arial" w:hAnsi="Arial" w:cs="Arial"/>
          <w:sz w:val="21"/>
          <w:szCs w:val="21"/>
        </w:rPr>
        <w:t xml:space="preserve"> </w:t>
      </w:r>
      <w:r w:rsidR="000E6DB8" w:rsidRPr="006A0FA5">
        <w:rPr>
          <w:rFonts w:ascii="Arial" w:hAnsi="Arial" w:cs="Arial"/>
          <w:sz w:val="21"/>
          <w:szCs w:val="21"/>
        </w:rPr>
        <w:t>your needs</w:t>
      </w:r>
      <w:r w:rsidRPr="006A0FA5">
        <w:rPr>
          <w:rFonts w:ascii="Arial" w:hAnsi="Arial" w:cs="Arial"/>
          <w:sz w:val="21"/>
          <w:szCs w:val="21"/>
        </w:rPr>
        <w:t>.</w:t>
      </w:r>
    </w:p>
    <w:p w14:paraId="62CC02B4" w14:textId="33931727" w:rsidR="009C7222" w:rsidRPr="006A0FA5" w:rsidRDefault="009C7222" w:rsidP="00F22309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>Don’t borrow more than you need.</w:t>
      </w:r>
      <w:r w:rsidR="00F22309" w:rsidRPr="006A0FA5">
        <w:rPr>
          <w:rFonts w:ascii="Arial" w:hAnsi="Arial" w:cs="Arial"/>
          <w:sz w:val="21"/>
          <w:szCs w:val="21"/>
        </w:rPr>
        <w:t xml:space="preserve"> </w:t>
      </w:r>
    </w:p>
    <w:p w14:paraId="47909B64" w14:textId="6457C3B5" w:rsidR="009C7222" w:rsidRPr="006A0FA5" w:rsidRDefault="009C7222" w:rsidP="006F59BF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>It may be tempting to take out some additional funds to buy that new TV you have your eye on, but that will hurt you later on.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Pr="006A0FA5">
        <w:rPr>
          <w:rFonts w:ascii="Arial" w:hAnsi="Arial" w:cs="Arial"/>
          <w:sz w:val="21"/>
          <w:szCs w:val="21"/>
        </w:rPr>
        <w:t xml:space="preserve">Focus on living </w:t>
      </w:r>
      <w:r w:rsidR="00605702" w:rsidRPr="006A0FA5">
        <w:rPr>
          <w:rFonts w:ascii="Arial" w:hAnsi="Arial" w:cs="Arial"/>
          <w:sz w:val="21"/>
          <w:szCs w:val="21"/>
        </w:rPr>
        <w:t xml:space="preserve">frugally </w:t>
      </w:r>
      <w:r w:rsidRPr="006A0FA5">
        <w:rPr>
          <w:rFonts w:ascii="Arial" w:hAnsi="Arial" w:cs="Arial"/>
          <w:sz w:val="21"/>
          <w:szCs w:val="21"/>
        </w:rPr>
        <w:t>while in college</w:t>
      </w:r>
      <w:r w:rsidR="00605702" w:rsidRPr="006A0FA5">
        <w:rPr>
          <w:rFonts w:ascii="Arial" w:hAnsi="Arial" w:cs="Arial"/>
          <w:sz w:val="21"/>
          <w:szCs w:val="21"/>
        </w:rPr>
        <w:t xml:space="preserve">, which will help limit the debt you owe when you graduate. </w:t>
      </w:r>
    </w:p>
    <w:p w14:paraId="11A629AA" w14:textId="77777777" w:rsidR="009C7222" w:rsidRPr="006A0FA5" w:rsidRDefault="009C7222" w:rsidP="00F22309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>Supplement your college classes with community college classes.</w:t>
      </w:r>
    </w:p>
    <w:p w14:paraId="2E992C89" w14:textId="6638E9C3" w:rsidR="009C7222" w:rsidRPr="006A0FA5" w:rsidRDefault="009C7222" w:rsidP="006F59BF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 xml:space="preserve">This can be a great way to get electives out of the way </w:t>
      </w:r>
      <w:r w:rsidR="005D039C">
        <w:rPr>
          <w:rFonts w:ascii="Arial" w:hAnsi="Arial" w:cs="Arial"/>
          <w:sz w:val="21"/>
          <w:szCs w:val="21"/>
        </w:rPr>
        <w:t>for a lot less money than the</w:t>
      </w:r>
      <w:r w:rsidRPr="006A0FA5">
        <w:rPr>
          <w:rFonts w:ascii="Arial" w:hAnsi="Arial" w:cs="Arial"/>
          <w:sz w:val="21"/>
          <w:szCs w:val="21"/>
        </w:rPr>
        <w:t xml:space="preserve"> cost at a traditional institution.</w:t>
      </w:r>
      <w:r w:rsidR="00605702" w:rsidRPr="006A0FA5">
        <w:rPr>
          <w:rFonts w:ascii="Arial" w:hAnsi="Arial" w:cs="Arial"/>
          <w:sz w:val="21"/>
          <w:szCs w:val="21"/>
        </w:rPr>
        <w:t xml:space="preserve"> T</w:t>
      </w:r>
      <w:r w:rsidRPr="006A0FA5">
        <w:rPr>
          <w:rFonts w:ascii="Arial" w:hAnsi="Arial" w:cs="Arial"/>
          <w:sz w:val="21"/>
          <w:szCs w:val="21"/>
        </w:rPr>
        <w:t>he quality of th</w:t>
      </w:r>
      <w:r w:rsidR="005D039C">
        <w:rPr>
          <w:rFonts w:ascii="Arial" w:hAnsi="Arial" w:cs="Arial"/>
          <w:sz w:val="21"/>
          <w:szCs w:val="21"/>
        </w:rPr>
        <w:t>e learning is often just as high</w:t>
      </w:r>
      <w:r w:rsidRPr="006A0FA5">
        <w:rPr>
          <w:rFonts w:ascii="Arial" w:hAnsi="Arial" w:cs="Arial"/>
          <w:sz w:val="21"/>
          <w:szCs w:val="21"/>
        </w:rPr>
        <w:t>.</w:t>
      </w:r>
    </w:p>
    <w:p w14:paraId="454E4C13" w14:textId="77777777" w:rsidR="009C7222" w:rsidRPr="006A0FA5" w:rsidRDefault="009C7222" w:rsidP="00F22309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>Have a plan.</w:t>
      </w:r>
    </w:p>
    <w:p w14:paraId="67C9599B" w14:textId="085E7C2A" w:rsidR="009C7222" w:rsidRDefault="009C7222" w:rsidP="006F59BF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>You may not know exactly what you want to major in, but having a plan can help keep college costs low and help you graduate on time.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Pr="006A0FA5">
        <w:rPr>
          <w:rFonts w:ascii="Arial" w:hAnsi="Arial" w:cs="Arial"/>
          <w:sz w:val="21"/>
          <w:szCs w:val="21"/>
        </w:rPr>
        <w:t xml:space="preserve">Take the time in high school to figure out what would be a good </w:t>
      </w:r>
      <w:r w:rsidR="00605702" w:rsidRPr="006A0FA5">
        <w:rPr>
          <w:rFonts w:ascii="Arial" w:hAnsi="Arial" w:cs="Arial"/>
          <w:sz w:val="21"/>
          <w:szCs w:val="21"/>
        </w:rPr>
        <w:t xml:space="preserve">career </w:t>
      </w:r>
      <w:r w:rsidRPr="006A0FA5">
        <w:rPr>
          <w:rFonts w:ascii="Arial" w:hAnsi="Arial" w:cs="Arial"/>
          <w:sz w:val="21"/>
          <w:szCs w:val="21"/>
        </w:rPr>
        <w:t xml:space="preserve">fit </w:t>
      </w:r>
      <w:r w:rsidR="00605702" w:rsidRPr="006A0FA5">
        <w:rPr>
          <w:rFonts w:ascii="Arial" w:hAnsi="Arial" w:cs="Arial"/>
          <w:sz w:val="21"/>
          <w:szCs w:val="21"/>
        </w:rPr>
        <w:t xml:space="preserve">for you based on </w:t>
      </w:r>
      <w:r w:rsidRPr="006A0FA5">
        <w:rPr>
          <w:rFonts w:ascii="Arial" w:hAnsi="Arial" w:cs="Arial"/>
          <w:sz w:val="21"/>
          <w:szCs w:val="21"/>
        </w:rPr>
        <w:t>your strengths</w:t>
      </w:r>
      <w:r w:rsidR="00605702" w:rsidRPr="006A0FA5">
        <w:rPr>
          <w:rFonts w:ascii="Arial" w:hAnsi="Arial" w:cs="Arial"/>
          <w:sz w:val="21"/>
          <w:szCs w:val="21"/>
        </w:rPr>
        <w:t xml:space="preserve">, </w:t>
      </w:r>
      <w:r w:rsidRPr="006A0FA5">
        <w:rPr>
          <w:rFonts w:ascii="Arial" w:hAnsi="Arial" w:cs="Arial"/>
          <w:sz w:val="21"/>
          <w:szCs w:val="21"/>
        </w:rPr>
        <w:t>talents</w:t>
      </w:r>
      <w:r w:rsidR="00605702" w:rsidRPr="006A0FA5">
        <w:rPr>
          <w:rFonts w:ascii="Arial" w:hAnsi="Arial" w:cs="Arial"/>
          <w:sz w:val="21"/>
          <w:szCs w:val="21"/>
        </w:rPr>
        <w:t>, and interests</w:t>
      </w:r>
      <w:r w:rsidRPr="006A0FA5">
        <w:rPr>
          <w:rFonts w:ascii="Arial" w:hAnsi="Arial" w:cs="Arial"/>
          <w:sz w:val="21"/>
          <w:szCs w:val="21"/>
        </w:rPr>
        <w:t>.</w:t>
      </w:r>
    </w:p>
    <w:p w14:paraId="2BCE0DE2" w14:textId="2B9B449E" w:rsidR="005D039C" w:rsidRPr="006A0FA5" w:rsidRDefault="005D039C" w:rsidP="006F59BF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Gallup’s </w:t>
      </w:r>
      <w:proofErr w:type="spellStart"/>
      <w:r>
        <w:rPr>
          <w:rFonts w:ascii="Arial" w:hAnsi="Arial" w:cs="Arial"/>
          <w:sz w:val="21"/>
          <w:szCs w:val="21"/>
        </w:rPr>
        <w:t>CliftonStrengths</w:t>
      </w:r>
      <w:proofErr w:type="spellEnd"/>
      <w:r>
        <w:rPr>
          <w:rFonts w:ascii="Arial" w:hAnsi="Arial" w:cs="Arial"/>
          <w:sz w:val="21"/>
          <w:szCs w:val="21"/>
        </w:rPr>
        <w:t xml:space="preserve"> for Students can be a great start towards helping you identify what you are good at to help you think about what career fits you best.</w:t>
      </w:r>
    </w:p>
    <w:p w14:paraId="327F6DF2" w14:textId="77777777" w:rsidR="009C7222" w:rsidRPr="006A0FA5" w:rsidRDefault="009C7222" w:rsidP="00F22309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>Graduate on time.</w:t>
      </w:r>
    </w:p>
    <w:p w14:paraId="67A8ED17" w14:textId="772934B4" w:rsidR="006F59BF" w:rsidRDefault="009C7222" w:rsidP="005D039C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A0FA5">
        <w:rPr>
          <w:rFonts w:ascii="Arial" w:hAnsi="Arial" w:cs="Arial"/>
          <w:sz w:val="21"/>
          <w:szCs w:val="21"/>
        </w:rPr>
        <w:t xml:space="preserve">Make every priority to </w:t>
      </w:r>
      <w:r w:rsidR="00605702" w:rsidRPr="006A0FA5">
        <w:rPr>
          <w:rFonts w:ascii="Arial" w:hAnsi="Arial" w:cs="Arial"/>
          <w:sz w:val="21"/>
          <w:szCs w:val="21"/>
        </w:rPr>
        <w:t>finish your degree and graduate within</w:t>
      </w:r>
      <w:r w:rsidRPr="006A0FA5">
        <w:rPr>
          <w:rFonts w:ascii="Arial" w:hAnsi="Arial" w:cs="Arial"/>
          <w:sz w:val="21"/>
          <w:szCs w:val="21"/>
        </w:rPr>
        <w:t xml:space="preserve"> four years.</w:t>
      </w:r>
      <w:r w:rsidR="00A13789" w:rsidRPr="006A0FA5">
        <w:rPr>
          <w:rFonts w:ascii="Arial" w:hAnsi="Arial" w:cs="Arial"/>
          <w:sz w:val="21"/>
          <w:szCs w:val="21"/>
        </w:rPr>
        <w:t xml:space="preserve"> </w:t>
      </w:r>
      <w:r w:rsidR="00605702" w:rsidRPr="006A0FA5">
        <w:rPr>
          <w:rFonts w:ascii="Arial" w:hAnsi="Arial" w:cs="Arial"/>
          <w:sz w:val="21"/>
          <w:szCs w:val="21"/>
        </w:rPr>
        <w:t xml:space="preserve">For each additional year you attend college, </w:t>
      </w:r>
      <w:r w:rsidRPr="006A0FA5">
        <w:rPr>
          <w:rFonts w:ascii="Arial" w:hAnsi="Arial" w:cs="Arial"/>
          <w:sz w:val="21"/>
          <w:szCs w:val="21"/>
        </w:rPr>
        <w:t>costs can really start to rise.</w:t>
      </w:r>
    </w:p>
    <w:p w14:paraId="02D7D129" w14:textId="65C15025" w:rsidR="005D039C" w:rsidRPr="005D039C" w:rsidRDefault="005D039C" w:rsidP="005D039C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Having a plan and a focus before starting college helps to keep you on track.</w:t>
      </w:r>
      <w:bookmarkStart w:id="0" w:name="_GoBack"/>
      <w:bookmarkEnd w:id="0"/>
    </w:p>
    <w:p w14:paraId="4F73A2B6" w14:textId="77777777" w:rsidR="00DF1563" w:rsidRPr="00AE7C77" w:rsidRDefault="00DF1563" w:rsidP="00DF1563">
      <w:pPr>
        <w:spacing w:after="0" w:line="240" w:lineRule="auto"/>
        <w:rPr>
          <w:rFonts w:ascii="Century Gothic" w:hAnsi="Century Gothic"/>
          <w:sz w:val="20"/>
        </w:rPr>
      </w:pPr>
    </w:p>
    <w:p w14:paraId="22360652" w14:textId="3E73BFC2" w:rsidR="00DF1563" w:rsidRPr="00AE7C77" w:rsidRDefault="009C7222" w:rsidP="00605702">
      <w:pPr>
        <w:tabs>
          <w:tab w:val="left" w:leader="underscore" w:pos="9792"/>
        </w:tabs>
        <w:spacing w:after="0" w:line="240" w:lineRule="auto"/>
        <w:rPr>
          <w:rFonts w:ascii="Century Gothic" w:hAnsi="Century Gothic"/>
          <w:b/>
          <w:color w:val="31849B" w:themeColor="accent5" w:themeShade="BF"/>
          <w:sz w:val="28"/>
        </w:rPr>
      </w:pPr>
      <w:r>
        <w:rPr>
          <w:rFonts w:ascii="Century Gothic" w:hAnsi="Century Gothic"/>
          <w:b/>
          <w:color w:val="31849B" w:themeColor="accent5" w:themeShade="BF"/>
          <w:sz w:val="28"/>
        </w:rPr>
        <w:t>Contact Information</w:t>
      </w:r>
      <w:r w:rsidR="00605702">
        <w:rPr>
          <w:rFonts w:ascii="Century Gothic" w:hAnsi="Century Gothic"/>
          <w:b/>
          <w:color w:val="31849B" w:themeColor="accent5" w:themeShade="BF"/>
          <w:sz w:val="28"/>
        </w:rPr>
        <w:tab/>
      </w:r>
    </w:p>
    <w:p w14:paraId="0D9D4857" w14:textId="77777777" w:rsidR="00DF1563" w:rsidRPr="00605702" w:rsidRDefault="00DF1563" w:rsidP="00DF1563">
      <w:pPr>
        <w:spacing w:after="0" w:line="240" w:lineRule="auto"/>
        <w:jc w:val="center"/>
        <w:rPr>
          <w:rFonts w:ascii="Arial" w:hAnsi="Arial" w:cs="Arial"/>
          <w:noProof/>
          <w:sz w:val="12"/>
          <w:szCs w:val="12"/>
        </w:rPr>
      </w:pPr>
    </w:p>
    <w:p w14:paraId="65ECEF32" w14:textId="41689483" w:rsidR="00DF1563" w:rsidRPr="006F59BF" w:rsidRDefault="006E6688" w:rsidP="00DF1563">
      <w:pPr>
        <w:spacing w:after="0" w:line="240" w:lineRule="auto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 xml:space="preserve">HBE </w:t>
      </w:r>
      <w:r w:rsidR="00DF1563" w:rsidRPr="006F59BF">
        <w:rPr>
          <w:rFonts w:ascii="Arial" w:hAnsi="Arial" w:cs="Arial"/>
          <w:b/>
          <w:noProof/>
          <w:szCs w:val="20"/>
        </w:rPr>
        <w:t>LLP</w:t>
      </w:r>
      <w:r w:rsidR="009C7222" w:rsidRPr="006F59BF">
        <w:rPr>
          <w:rFonts w:ascii="Arial" w:hAnsi="Arial" w:cs="Arial"/>
          <w:b/>
          <w:noProof/>
          <w:szCs w:val="20"/>
        </w:rPr>
        <w:tab/>
      </w:r>
    </w:p>
    <w:p w14:paraId="4DA136D7" w14:textId="586CC156" w:rsidR="00DF1563" w:rsidRPr="006F59BF" w:rsidRDefault="00DF1563" w:rsidP="00DF1563">
      <w:pPr>
        <w:spacing w:after="0" w:line="240" w:lineRule="auto"/>
        <w:rPr>
          <w:rFonts w:ascii="Arial" w:hAnsi="Arial" w:cs="Arial"/>
          <w:noProof/>
          <w:szCs w:val="20"/>
        </w:rPr>
      </w:pPr>
      <w:r w:rsidRPr="006F59BF">
        <w:rPr>
          <w:rFonts w:ascii="Arial" w:hAnsi="Arial" w:cs="Arial"/>
          <w:noProof/>
          <w:szCs w:val="20"/>
        </w:rPr>
        <w:t>7140 Stephanie Lane</w:t>
      </w:r>
      <w:r w:rsidR="00F22309" w:rsidRPr="006F59BF">
        <w:rPr>
          <w:rFonts w:ascii="Arial" w:hAnsi="Arial" w:cs="Arial"/>
          <w:noProof/>
          <w:szCs w:val="20"/>
        </w:rPr>
        <w:tab/>
      </w:r>
      <w:r w:rsidR="00F22309" w:rsidRPr="006F59BF">
        <w:rPr>
          <w:rFonts w:ascii="Arial" w:hAnsi="Arial" w:cs="Arial"/>
          <w:noProof/>
          <w:szCs w:val="20"/>
        </w:rPr>
        <w:tab/>
        <w:t>1314 Andrews Drive</w:t>
      </w:r>
      <w:r w:rsidR="009C7222" w:rsidRPr="006F59BF">
        <w:rPr>
          <w:rFonts w:ascii="Arial" w:hAnsi="Arial" w:cs="Arial"/>
          <w:noProof/>
          <w:szCs w:val="20"/>
        </w:rPr>
        <w:tab/>
      </w:r>
      <w:r w:rsidR="009C7222" w:rsidRPr="006F59BF">
        <w:rPr>
          <w:rFonts w:ascii="Arial" w:hAnsi="Arial" w:cs="Arial"/>
          <w:noProof/>
          <w:szCs w:val="20"/>
        </w:rPr>
        <w:tab/>
      </w:r>
      <w:r w:rsidR="00605702" w:rsidRPr="006F59BF">
        <w:rPr>
          <w:rFonts w:ascii="Arial" w:hAnsi="Arial" w:cs="Arial"/>
          <w:noProof/>
          <w:szCs w:val="20"/>
        </w:rPr>
        <w:tab/>
      </w:r>
    </w:p>
    <w:p w14:paraId="3CC1C29A" w14:textId="7AF01D75" w:rsidR="00DF1563" w:rsidRPr="006F59BF" w:rsidRDefault="00DF1563" w:rsidP="00DF1563">
      <w:pPr>
        <w:spacing w:after="0" w:line="240" w:lineRule="auto"/>
        <w:rPr>
          <w:rFonts w:ascii="Arial" w:hAnsi="Arial" w:cs="Arial"/>
          <w:noProof/>
          <w:szCs w:val="20"/>
        </w:rPr>
      </w:pPr>
      <w:r w:rsidRPr="006F59BF">
        <w:rPr>
          <w:rFonts w:ascii="Arial" w:hAnsi="Arial" w:cs="Arial"/>
          <w:noProof/>
          <w:szCs w:val="20"/>
        </w:rPr>
        <w:t>Lincoln, NE 68516</w:t>
      </w:r>
      <w:r w:rsidR="00F22309" w:rsidRPr="006F59BF">
        <w:rPr>
          <w:rFonts w:ascii="Arial" w:hAnsi="Arial" w:cs="Arial"/>
          <w:noProof/>
          <w:szCs w:val="20"/>
        </w:rPr>
        <w:tab/>
      </w:r>
      <w:r w:rsidR="00F22309" w:rsidRPr="006F59BF">
        <w:rPr>
          <w:rFonts w:ascii="Arial" w:hAnsi="Arial" w:cs="Arial"/>
          <w:noProof/>
          <w:szCs w:val="20"/>
        </w:rPr>
        <w:tab/>
        <w:t>Norfolk, NE 68702</w:t>
      </w:r>
    </w:p>
    <w:p w14:paraId="26107D65" w14:textId="77777777" w:rsidR="00F22309" w:rsidRPr="006F59BF" w:rsidRDefault="00F22309" w:rsidP="009C7222">
      <w:pPr>
        <w:spacing w:after="0" w:line="240" w:lineRule="auto"/>
        <w:rPr>
          <w:rFonts w:ascii="Arial" w:hAnsi="Arial" w:cs="Arial"/>
          <w:noProof/>
          <w:sz w:val="14"/>
          <w:szCs w:val="12"/>
        </w:rPr>
      </w:pPr>
    </w:p>
    <w:p w14:paraId="3E1CC989" w14:textId="22F82E2F" w:rsidR="00F22309" w:rsidRPr="006F59BF" w:rsidRDefault="00DF1563" w:rsidP="009C7222">
      <w:pPr>
        <w:spacing w:after="0" w:line="240" w:lineRule="auto"/>
        <w:rPr>
          <w:rFonts w:ascii="Arial" w:hAnsi="Arial" w:cs="Arial"/>
          <w:noProof/>
          <w:szCs w:val="20"/>
        </w:rPr>
      </w:pPr>
      <w:r w:rsidRPr="006F59BF">
        <w:rPr>
          <w:rFonts w:ascii="Arial" w:hAnsi="Arial" w:cs="Arial"/>
          <w:noProof/>
          <w:szCs w:val="20"/>
        </w:rPr>
        <w:t>(402) 423-4343</w:t>
      </w:r>
      <w:r w:rsidR="00AA28A4" w:rsidRPr="006F59BF">
        <w:rPr>
          <w:rFonts w:ascii="Arial" w:hAnsi="Arial" w:cs="Arial"/>
          <w:noProof/>
          <w:szCs w:val="20"/>
        </w:rPr>
        <w:t xml:space="preserve"> | </w:t>
      </w:r>
      <w:r w:rsidRPr="006F59BF">
        <w:rPr>
          <w:rFonts w:ascii="Arial" w:hAnsi="Arial" w:cs="Arial"/>
          <w:noProof/>
          <w:szCs w:val="20"/>
        </w:rPr>
        <w:t>hbecpa.com</w:t>
      </w:r>
    </w:p>
    <w:p w14:paraId="663EE520" w14:textId="77777777" w:rsidR="00F22309" w:rsidRPr="006F59BF" w:rsidRDefault="00F22309" w:rsidP="009C7222">
      <w:pPr>
        <w:spacing w:after="0" w:line="240" w:lineRule="auto"/>
        <w:rPr>
          <w:rFonts w:ascii="Arial" w:hAnsi="Arial" w:cs="Arial"/>
          <w:noProof/>
          <w:sz w:val="14"/>
          <w:szCs w:val="12"/>
        </w:rPr>
      </w:pPr>
    </w:p>
    <w:p w14:paraId="70536862" w14:textId="2E74DF23" w:rsidR="00AA28A4" w:rsidRPr="006F59BF" w:rsidRDefault="00F22309" w:rsidP="009C7222">
      <w:pPr>
        <w:spacing w:after="0" w:line="240" w:lineRule="auto"/>
        <w:rPr>
          <w:rFonts w:ascii="Arial" w:hAnsi="Arial" w:cs="Arial"/>
          <w:noProof/>
          <w:szCs w:val="20"/>
        </w:rPr>
      </w:pPr>
      <w:r w:rsidRPr="006F59BF">
        <w:rPr>
          <w:rFonts w:ascii="Arial" w:hAnsi="Arial" w:cs="Arial"/>
          <w:b/>
          <w:noProof/>
          <w:szCs w:val="20"/>
        </w:rPr>
        <w:t xml:space="preserve">Brian Klintworth, </w:t>
      </w:r>
      <w:r w:rsidRPr="006F59BF">
        <w:rPr>
          <w:rFonts w:ascii="Arial" w:hAnsi="Arial" w:cs="Arial"/>
          <w:noProof/>
          <w:szCs w:val="20"/>
        </w:rPr>
        <w:t xml:space="preserve">Accountant </w:t>
      </w:r>
      <w:r w:rsidRPr="006F59BF">
        <w:rPr>
          <w:rFonts w:ascii="Arial" w:hAnsi="Arial" w:cs="Arial"/>
          <w:b/>
          <w:noProof/>
          <w:szCs w:val="20"/>
        </w:rPr>
        <w:t xml:space="preserve">| </w:t>
      </w:r>
      <w:r w:rsidRPr="006F59BF">
        <w:rPr>
          <w:rFonts w:ascii="Arial" w:hAnsi="Arial" w:cs="Arial"/>
          <w:noProof/>
          <w:szCs w:val="20"/>
        </w:rPr>
        <w:t>bklintworth@hbecpa.com</w:t>
      </w:r>
      <w:r w:rsidR="00DF1563" w:rsidRPr="006F59BF">
        <w:rPr>
          <w:rFonts w:ascii="Arial" w:hAnsi="Arial" w:cs="Arial"/>
          <w:noProof/>
          <w:szCs w:val="20"/>
        </w:rPr>
        <w:t xml:space="preserve"> </w:t>
      </w:r>
    </w:p>
    <w:p w14:paraId="54A100F4" w14:textId="3FAE762B" w:rsidR="00F22309" w:rsidRPr="006F59BF" w:rsidRDefault="00F22309" w:rsidP="009C7222">
      <w:pPr>
        <w:spacing w:after="0" w:line="240" w:lineRule="auto"/>
        <w:rPr>
          <w:rFonts w:ascii="Arial" w:hAnsi="Arial" w:cs="Arial"/>
          <w:noProof/>
          <w:szCs w:val="20"/>
        </w:rPr>
      </w:pPr>
      <w:r w:rsidRPr="006F59BF">
        <w:rPr>
          <w:rFonts w:ascii="Arial" w:hAnsi="Arial" w:cs="Arial"/>
          <w:b/>
          <w:noProof/>
          <w:szCs w:val="20"/>
        </w:rPr>
        <w:t xml:space="preserve">Zach Lundak, </w:t>
      </w:r>
      <w:r w:rsidRPr="006F59BF">
        <w:rPr>
          <w:rFonts w:ascii="Arial" w:hAnsi="Arial" w:cs="Arial"/>
          <w:noProof/>
          <w:szCs w:val="20"/>
        </w:rPr>
        <w:t xml:space="preserve">Portfolio Advisor </w:t>
      </w:r>
      <w:r w:rsidRPr="006F59BF">
        <w:rPr>
          <w:rFonts w:ascii="Arial" w:hAnsi="Arial" w:cs="Arial"/>
          <w:b/>
          <w:noProof/>
          <w:szCs w:val="20"/>
        </w:rPr>
        <w:t xml:space="preserve">| </w:t>
      </w:r>
      <w:r w:rsidRPr="006F59BF">
        <w:rPr>
          <w:rFonts w:ascii="Arial" w:hAnsi="Arial" w:cs="Arial"/>
          <w:noProof/>
          <w:szCs w:val="20"/>
        </w:rPr>
        <w:t>zlundak@hbewealth.com</w:t>
      </w:r>
    </w:p>
    <w:p w14:paraId="4AD85AA8" w14:textId="77777777" w:rsidR="004B68A7" w:rsidRPr="006F59BF" w:rsidRDefault="004B68A7" w:rsidP="00AA28A4">
      <w:pPr>
        <w:pBdr>
          <w:bottom w:val="single" w:sz="48" w:space="1" w:color="88A945"/>
        </w:pBdr>
        <w:rPr>
          <w:rFonts w:ascii="Century Gothic" w:hAnsi="Century Gothic"/>
          <w:sz w:val="20"/>
          <w:szCs w:val="12"/>
        </w:rPr>
      </w:pPr>
    </w:p>
    <w:sectPr w:rsidR="004B68A7" w:rsidRPr="006F59BF" w:rsidSect="00F22309">
      <w:footerReference w:type="default" r:id="rId10"/>
      <w:pgSz w:w="12240" w:h="15840"/>
      <w:pgMar w:top="1224" w:right="1224" w:bottom="2160" w:left="1224" w:header="72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2F965" w14:textId="77777777" w:rsidR="00780B29" w:rsidRDefault="00780B29" w:rsidP="00780B29">
      <w:pPr>
        <w:spacing w:after="0" w:line="240" w:lineRule="auto"/>
      </w:pPr>
      <w:r>
        <w:separator/>
      </w:r>
    </w:p>
  </w:endnote>
  <w:endnote w:type="continuationSeparator" w:id="0">
    <w:p w14:paraId="61EB8591" w14:textId="77777777" w:rsidR="00780B29" w:rsidRDefault="00780B29" w:rsidP="0078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E79B" w14:textId="77777777" w:rsidR="00780B29" w:rsidRDefault="000E3972" w:rsidP="00F22A24">
    <w:pPr>
      <w:pStyle w:val="Footer"/>
      <w:jc w:val="right"/>
      <w:rPr>
        <w:b/>
        <w:color w:val="365F91" w:themeColor="accent1" w:themeShade="BF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A54A84" wp14:editId="2D78F997">
          <wp:simplePos x="0" y="0"/>
          <wp:positionH relativeFrom="margin">
            <wp:posOffset>41910</wp:posOffset>
          </wp:positionH>
          <wp:positionV relativeFrom="paragraph">
            <wp:posOffset>-403225</wp:posOffset>
          </wp:positionV>
          <wp:extent cx="2200275" cy="605155"/>
          <wp:effectExtent l="0" t="0" r="9525" b="4445"/>
          <wp:wrapTight wrapText="bothSides">
            <wp:wrapPolygon edited="0">
              <wp:start x="0" y="0"/>
              <wp:lineTo x="0" y="21079"/>
              <wp:lineTo x="21506" y="21079"/>
              <wp:lineTo x="2150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A83" w:rsidRPr="00F03A83">
      <w:rPr>
        <w:b/>
        <w:color w:val="365F91" w:themeColor="accent1" w:themeShade="BF"/>
        <w:sz w:val="24"/>
      </w:rPr>
      <w:t>PEOPLE AND RESULTS YOU CAN COUNT ON.</w:t>
    </w:r>
  </w:p>
  <w:p w14:paraId="04C0DF4F" w14:textId="77777777" w:rsidR="00F22A24" w:rsidRPr="00F03A83" w:rsidRDefault="00F22A24" w:rsidP="00F22A24">
    <w:pPr>
      <w:pStyle w:val="Footer"/>
      <w:jc w:val="right"/>
      <w:rPr>
        <w:b/>
        <w:color w:val="365F91" w:themeColor="accent1" w:themeShade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AD692" w14:textId="77777777" w:rsidR="00780B29" w:rsidRDefault="00780B29" w:rsidP="00780B29">
      <w:pPr>
        <w:spacing w:after="0" w:line="240" w:lineRule="auto"/>
      </w:pPr>
      <w:r>
        <w:separator/>
      </w:r>
    </w:p>
  </w:footnote>
  <w:footnote w:type="continuationSeparator" w:id="0">
    <w:p w14:paraId="7A12E432" w14:textId="77777777" w:rsidR="00780B29" w:rsidRDefault="00780B29" w:rsidP="0078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172"/>
    <w:multiLevelType w:val="hybridMultilevel"/>
    <w:tmpl w:val="6F7E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0A5"/>
    <w:multiLevelType w:val="hybridMultilevel"/>
    <w:tmpl w:val="4EEE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7A"/>
    <w:multiLevelType w:val="hybridMultilevel"/>
    <w:tmpl w:val="239A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3C12"/>
    <w:multiLevelType w:val="hybridMultilevel"/>
    <w:tmpl w:val="197604AC"/>
    <w:lvl w:ilvl="0" w:tplc="74F68D0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2D0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A35D6"/>
    <w:multiLevelType w:val="hybridMultilevel"/>
    <w:tmpl w:val="FF3C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41B01"/>
    <w:multiLevelType w:val="hybridMultilevel"/>
    <w:tmpl w:val="4F30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87C0A"/>
    <w:multiLevelType w:val="hybridMultilevel"/>
    <w:tmpl w:val="9FFC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73921"/>
    <w:multiLevelType w:val="hybridMultilevel"/>
    <w:tmpl w:val="BD56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67"/>
    <w:rsid w:val="00042436"/>
    <w:rsid w:val="000E3972"/>
    <w:rsid w:val="000E6DB8"/>
    <w:rsid w:val="00140320"/>
    <w:rsid w:val="00225CA3"/>
    <w:rsid w:val="002548DE"/>
    <w:rsid w:val="00285BE2"/>
    <w:rsid w:val="002918C9"/>
    <w:rsid w:val="002D5D5B"/>
    <w:rsid w:val="003336AA"/>
    <w:rsid w:val="00383114"/>
    <w:rsid w:val="003E5FC3"/>
    <w:rsid w:val="00474C95"/>
    <w:rsid w:val="004B68A7"/>
    <w:rsid w:val="005D039C"/>
    <w:rsid w:val="005D3428"/>
    <w:rsid w:val="00605702"/>
    <w:rsid w:val="006A0FA5"/>
    <w:rsid w:val="006E6688"/>
    <w:rsid w:val="006F59BF"/>
    <w:rsid w:val="00753767"/>
    <w:rsid w:val="00780B29"/>
    <w:rsid w:val="007F4B53"/>
    <w:rsid w:val="008C2904"/>
    <w:rsid w:val="009C0917"/>
    <w:rsid w:val="009C7222"/>
    <w:rsid w:val="00A13789"/>
    <w:rsid w:val="00AA13DF"/>
    <w:rsid w:val="00AA28A4"/>
    <w:rsid w:val="00AC705A"/>
    <w:rsid w:val="00AE7C77"/>
    <w:rsid w:val="00BB15D5"/>
    <w:rsid w:val="00DF1563"/>
    <w:rsid w:val="00E50126"/>
    <w:rsid w:val="00F03A83"/>
    <w:rsid w:val="00F22309"/>
    <w:rsid w:val="00F22A24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52200E"/>
  <w15:docId w15:val="{62001828-7CE1-4D55-AFBA-FEA70A6C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29"/>
  </w:style>
  <w:style w:type="paragraph" w:styleId="Footer">
    <w:name w:val="footer"/>
    <w:basedOn w:val="Normal"/>
    <w:link w:val="FooterChar"/>
    <w:uiPriority w:val="99"/>
    <w:unhideWhenUsed/>
    <w:rsid w:val="0078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29"/>
  </w:style>
  <w:style w:type="character" w:styleId="CommentReference">
    <w:name w:val="annotation reference"/>
    <w:basedOn w:val="DefaultParagraphFont"/>
    <w:uiPriority w:val="99"/>
    <w:semiHidden/>
    <w:unhideWhenUsed/>
    <w:rsid w:val="00A1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7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7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0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ed.gov/sa/types/grants-scholarships/finding-scholarship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eammates.org/for-mentees/scholarship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Lifetime Earnings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High School Diploma</c:v>
                </c:pt>
                <c:pt idx="1">
                  <c:v>Associates Degree</c:v>
                </c:pt>
                <c:pt idx="2">
                  <c:v>College Degree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1200000</c:v>
                </c:pt>
                <c:pt idx="1">
                  <c:v>1500000</c:v>
                </c:pt>
                <c:pt idx="2">
                  <c:v>2000000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16-4068-9B65-AF4F3A072E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2668016"/>
        <c:axId val="682666376"/>
      </c:barChart>
      <c:catAx>
        <c:axId val="68266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2666376"/>
        <c:crosses val="autoZero"/>
        <c:auto val="1"/>
        <c:lblAlgn val="ctr"/>
        <c:lblOffset val="100"/>
        <c:noMultiLvlLbl val="0"/>
      </c:catAx>
      <c:valAx>
        <c:axId val="682666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266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ALLISA L. LOVITT</dc:creator>
  <cp:lastModifiedBy>BRIAN M. KLINTWORTH</cp:lastModifiedBy>
  <cp:revision>9</cp:revision>
  <cp:lastPrinted>2015-11-12T21:07:00Z</cp:lastPrinted>
  <dcterms:created xsi:type="dcterms:W3CDTF">2017-05-01T22:11:00Z</dcterms:created>
  <dcterms:modified xsi:type="dcterms:W3CDTF">2017-07-30T21:52:00Z</dcterms:modified>
</cp:coreProperties>
</file>